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河南理工大学经济活动立项审批表</w:t>
      </w:r>
    </w:p>
    <w:tbl>
      <w:tblPr>
        <w:tblStyle w:val="2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390"/>
        <w:gridCol w:w="264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经费名称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经费负责人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  字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经费编号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实施周期（月）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（概）预算金额（元）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项目内容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8"/>
                <w:szCs w:val="28"/>
              </w:rPr>
              <w:t>项目申请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单位论证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技术性论证意见：</w: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经济性论证意见：</w:t>
            </w:r>
          </w:p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论证小组成员签字：</w:t>
            </w:r>
          </w:p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单位负责人意见：</w:t>
            </w:r>
          </w:p>
          <w:p>
            <w:pPr>
              <w:spacing w:line="440" w:lineRule="exact"/>
              <w:ind w:firstLine="1120" w:firstLineChars="4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120" w:firstLineChars="4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签字：            （单位盖章）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业务归口管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理部门意见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使用教育经费5万元及以上10万元以下的项目。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520" w:firstLineChars="9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签字：  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业务归口管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理部门论证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论证意见：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论证小组成员签字：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514" w:firstLineChars="898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负责人签字：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主管或联系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校领导意见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使用教育经费10万元及以上的项目。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520" w:firstLineChars="9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签字：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主管财务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副校长意见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使用教育经费20万元及以上的项目。</w:t>
            </w:r>
          </w:p>
          <w:p>
            <w:pPr>
              <w:spacing w:line="440" w:lineRule="exact"/>
              <w:ind w:firstLine="2520" w:firstLineChars="9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520" w:firstLineChars="9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签字：  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校长意见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使用教育经费30万元及以上的项目。</w:t>
            </w:r>
          </w:p>
          <w:p>
            <w:pPr>
              <w:spacing w:line="440" w:lineRule="exact"/>
              <w:ind w:firstLine="2520" w:firstLineChars="9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520" w:firstLineChars="9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签字：  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1.表中无法详列可附论证报告，由校长办公会议审定的项目需附相关会议纪要；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2.各级审批意见按照相关程序和权限，由项目申请人负责呈报相关领导签批；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3.此表A4双面打印。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7D9"/>
    <w:rsid w:val="004F1EC4"/>
    <w:rsid w:val="008D37D9"/>
    <w:rsid w:val="2F5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2020-07-07T03:09:00Z</dcterms:created>
  <dc:creator>微软用户</dc:creator>
  <cp:lastModifiedBy>CJ171</cp:lastModifiedBy>
  <dcterms:modified xsi:type="dcterms:W3CDTF">2020-07-07T03:13:16Z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